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D7D" w:rsidRPr="00F9044D" w:rsidRDefault="00F97D7D" w:rsidP="00F97D7D">
      <w:pPr>
        <w:ind w:right="-142"/>
        <w:jc w:val="center"/>
        <w:rPr>
          <w:b/>
          <w:sz w:val="21"/>
        </w:rPr>
      </w:pPr>
      <w:r w:rsidRPr="00F9044D">
        <w:rPr>
          <w:b/>
          <w:sz w:val="21"/>
        </w:rPr>
        <w:t>INFORMAÇÃO DE DADOS PARA PAGAMENTO DE DIÁRIAS A MAGISTRADOS</w:t>
      </w:r>
    </w:p>
    <w:p w:rsidR="00F97D7D" w:rsidRDefault="00F97D7D" w:rsidP="00F97D7D">
      <w:pPr>
        <w:ind w:right="-142"/>
        <w:jc w:val="both"/>
        <w:rPr>
          <w:sz w:val="21"/>
        </w:rPr>
      </w:pPr>
    </w:p>
    <w:p w:rsidR="00F97D7D" w:rsidRDefault="00F97D7D" w:rsidP="00F97D7D">
      <w:pPr>
        <w:ind w:right="-142"/>
        <w:jc w:val="both"/>
        <w:rPr>
          <w:sz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  <w:gridCol w:w="6169"/>
      </w:tblGrid>
      <w:tr w:rsidR="00F97D7D" w:rsidTr="008E084B">
        <w:tc>
          <w:tcPr>
            <w:tcW w:w="9104" w:type="dxa"/>
            <w:gridSpan w:val="2"/>
            <w:shd w:val="clear" w:color="auto" w:fill="auto"/>
          </w:tcPr>
          <w:p w:rsidR="00F97D7D" w:rsidRPr="004527CE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 w:rsidRPr="004527CE">
              <w:rPr>
                <w:szCs w:val="24"/>
              </w:rPr>
              <w:t>Zona Eleitoral/ Comarca:</w:t>
            </w:r>
          </w:p>
          <w:p w:rsidR="00F97D7D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>
              <w:rPr>
                <w:szCs w:val="24"/>
              </w:rPr>
              <w:t>Juiz Eleitoral</w:t>
            </w:r>
            <w:r w:rsidRPr="004527CE">
              <w:rPr>
                <w:szCs w:val="24"/>
              </w:rPr>
              <w:t>:</w:t>
            </w:r>
            <w:r>
              <w:rPr>
                <w:szCs w:val="24"/>
              </w:rPr>
              <w:t xml:space="preserve">                                                                     </w:t>
            </w:r>
            <w:proofErr w:type="gramStart"/>
            <w:r>
              <w:rPr>
                <w:szCs w:val="24"/>
              </w:rPr>
              <w:t>Titular(</w:t>
            </w:r>
            <w:proofErr w:type="gramEnd"/>
            <w:r>
              <w:rPr>
                <w:szCs w:val="24"/>
              </w:rPr>
              <w:t xml:space="preserve">    )         Substituto(    )</w:t>
            </w: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 w:rsidRPr="004527CE">
              <w:rPr>
                <w:szCs w:val="24"/>
              </w:rPr>
              <w:t>Telefone</w:t>
            </w:r>
            <w:r>
              <w:rPr>
                <w:szCs w:val="24"/>
              </w:rPr>
              <w:t xml:space="preserve"> do Magistrado</w:t>
            </w:r>
            <w:r w:rsidRPr="004527CE">
              <w:rPr>
                <w:szCs w:val="24"/>
              </w:rPr>
              <w:t xml:space="preserve">:                           </w:t>
            </w:r>
            <w:r>
              <w:rPr>
                <w:szCs w:val="24"/>
              </w:rPr>
              <w:t xml:space="preserve">                         E</w:t>
            </w:r>
            <w:r w:rsidRPr="004527CE">
              <w:rPr>
                <w:szCs w:val="24"/>
              </w:rPr>
              <w:t>-mail:</w:t>
            </w:r>
          </w:p>
        </w:tc>
      </w:tr>
      <w:tr w:rsidR="00F97D7D" w:rsidTr="008E084B">
        <w:tc>
          <w:tcPr>
            <w:tcW w:w="2552" w:type="dxa"/>
            <w:shd w:val="clear" w:color="auto" w:fill="auto"/>
          </w:tcPr>
          <w:p w:rsidR="00F97D7D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</w:p>
          <w:p w:rsidR="00F97D7D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 w:rsidRPr="004527CE">
              <w:rPr>
                <w:szCs w:val="24"/>
              </w:rPr>
              <w:t>Documentos</w:t>
            </w: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</w:p>
        </w:tc>
        <w:tc>
          <w:tcPr>
            <w:tcW w:w="6552" w:type="dxa"/>
            <w:shd w:val="clear" w:color="auto" w:fill="auto"/>
          </w:tcPr>
          <w:p w:rsidR="00F97D7D" w:rsidRPr="004527CE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 w:rsidRPr="004527CE">
              <w:rPr>
                <w:szCs w:val="24"/>
              </w:rPr>
              <w:t xml:space="preserve">CPF </w:t>
            </w:r>
          </w:p>
        </w:tc>
      </w:tr>
      <w:tr w:rsidR="00F97D7D" w:rsidTr="008E084B">
        <w:tc>
          <w:tcPr>
            <w:tcW w:w="2552" w:type="dxa"/>
            <w:shd w:val="clear" w:color="auto" w:fill="auto"/>
          </w:tcPr>
          <w:p w:rsidR="00F97D7D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</w:p>
          <w:p w:rsidR="00F97D7D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 w:rsidRPr="004527CE">
              <w:rPr>
                <w:szCs w:val="24"/>
              </w:rPr>
              <w:t>Dados bancários</w:t>
            </w: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34" w:firstLine="0"/>
              <w:rPr>
                <w:szCs w:val="24"/>
              </w:rPr>
            </w:pPr>
          </w:p>
        </w:tc>
        <w:tc>
          <w:tcPr>
            <w:tcW w:w="6552" w:type="dxa"/>
            <w:shd w:val="clear" w:color="auto" w:fill="auto"/>
          </w:tcPr>
          <w:p w:rsidR="00F97D7D" w:rsidRPr="00BD40C6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 w:rsidRPr="00BD40C6">
              <w:rPr>
                <w:szCs w:val="24"/>
              </w:rPr>
              <w:t>Banco:</w:t>
            </w:r>
          </w:p>
          <w:p w:rsidR="00F97D7D" w:rsidRPr="00BD40C6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 w:rsidRPr="00BD40C6">
              <w:rPr>
                <w:szCs w:val="24"/>
              </w:rPr>
              <w:t>Agência:</w:t>
            </w: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-142" w:firstLine="0"/>
              <w:rPr>
                <w:szCs w:val="24"/>
              </w:rPr>
            </w:pPr>
            <w:r w:rsidRPr="00BD40C6">
              <w:rPr>
                <w:szCs w:val="24"/>
              </w:rPr>
              <w:t>Conta Corrente</w:t>
            </w:r>
            <w:r w:rsidRPr="004527CE">
              <w:rPr>
                <w:szCs w:val="24"/>
              </w:rPr>
              <w:t>:</w:t>
            </w: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65" w:firstLine="0"/>
              <w:rPr>
                <w:szCs w:val="24"/>
              </w:rPr>
            </w:pPr>
            <w:r w:rsidRPr="004527CE">
              <w:rPr>
                <w:szCs w:val="24"/>
              </w:rPr>
              <w:t xml:space="preserve">Obs.: O crédito deverá ser feito em qualquer instituição bancária, desde que seja, </w:t>
            </w:r>
            <w:r w:rsidRPr="004527CE">
              <w:rPr>
                <w:b/>
                <w:szCs w:val="24"/>
              </w:rPr>
              <w:t>obrigatoriamente</w:t>
            </w:r>
            <w:r w:rsidRPr="004527CE">
              <w:rPr>
                <w:szCs w:val="24"/>
              </w:rPr>
              <w:t xml:space="preserve">, </w:t>
            </w:r>
            <w:r w:rsidRPr="004527CE">
              <w:rPr>
                <w:b/>
                <w:szCs w:val="24"/>
              </w:rPr>
              <w:t>em conta corrente</w:t>
            </w:r>
            <w:r w:rsidRPr="004527CE">
              <w:rPr>
                <w:szCs w:val="24"/>
              </w:rPr>
              <w:t>, uma v</w:t>
            </w:r>
            <w:bookmarkStart w:id="0" w:name="_GoBack"/>
            <w:bookmarkEnd w:id="0"/>
            <w:r w:rsidRPr="004527CE">
              <w:rPr>
                <w:szCs w:val="24"/>
              </w:rPr>
              <w:t>ez que o sistema (SIAFI) não aceita dados de conta salário</w:t>
            </w:r>
            <w:r w:rsidRPr="004527CE">
              <w:rPr>
                <w:b/>
                <w:szCs w:val="24"/>
              </w:rPr>
              <w:t>.</w:t>
            </w:r>
          </w:p>
        </w:tc>
      </w:tr>
      <w:tr w:rsidR="00F97D7D" w:rsidTr="008E084B">
        <w:tc>
          <w:tcPr>
            <w:tcW w:w="2552" w:type="dxa"/>
            <w:shd w:val="clear" w:color="auto" w:fill="auto"/>
          </w:tcPr>
          <w:p w:rsidR="00F97D7D" w:rsidRDefault="00F97D7D" w:rsidP="008E084B">
            <w:pPr>
              <w:pStyle w:val="Recuodecorpodetexto"/>
              <w:spacing w:line="360" w:lineRule="auto"/>
              <w:ind w:right="0" w:firstLine="0"/>
              <w:rPr>
                <w:szCs w:val="24"/>
              </w:rPr>
            </w:pP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0" w:firstLine="0"/>
              <w:rPr>
                <w:szCs w:val="24"/>
              </w:rPr>
            </w:pPr>
            <w:r w:rsidRPr="004527CE">
              <w:rPr>
                <w:szCs w:val="24"/>
              </w:rPr>
              <w:t>Tipo de transporte a ser utilizado</w:t>
            </w:r>
          </w:p>
        </w:tc>
        <w:tc>
          <w:tcPr>
            <w:tcW w:w="6552" w:type="dxa"/>
            <w:shd w:val="clear" w:color="auto" w:fill="auto"/>
          </w:tcPr>
          <w:p w:rsidR="00F97D7D" w:rsidRPr="004527CE" w:rsidRDefault="0062026C" w:rsidP="008E084B">
            <w:pPr>
              <w:pStyle w:val="Recuodecorpodetexto"/>
              <w:spacing w:line="360" w:lineRule="auto"/>
              <w:ind w:right="0" w:firstLine="0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gramStart"/>
            <w:r>
              <w:rPr>
                <w:szCs w:val="24"/>
              </w:rPr>
              <w:t>....</w:t>
            </w:r>
            <w:proofErr w:type="gramEnd"/>
            <w:r>
              <w:rPr>
                <w:szCs w:val="24"/>
              </w:rPr>
              <w:t>) Aéreo (</w:t>
            </w:r>
            <w:r w:rsidR="00F97D7D" w:rsidRPr="004527CE">
              <w:rPr>
                <w:szCs w:val="24"/>
              </w:rPr>
              <w:t xml:space="preserve">compra das passagens aéreas </w:t>
            </w:r>
            <w:r>
              <w:rPr>
                <w:szCs w:val="24"/>
              </w:rPr>
              <w:t>pela</w:t>
            </w:r>
            <w:r w:rsidR="00F97D7D" w:rsidRPr="004527CE">
              <w:rPr>
                <w:szCs w:val="24"/>
              </w:rPr>
              <w:t xml:space="preserve"> Secretaria de Gestão Administrativa e de Serviços – SGA</w:t>
            </w:r>
            <w:r>
              <w:rPr>
                <w:szCs w:val="24"/>
              </w:rPr>
              <w:t xml:space="preserve">, por meio do telefone (71) 3373-7093, da </w:t>
            </w:r>
            <w:r w:rsidR="00F97D7D" w:rsidRPr="004527CE">
              <w:rPr>
                <w:szCs w:val="24"/>
              </w:rPr>
              <w:t>Seção de Apoio Administrativo ao Interior)</w:t>
            </w:r>
            <w:r w:rsidR="00F97D7D">
              <w:rPr>
                <w:szCs w:val="24"/>
              </w:rPr>
              <w:t>.</w:t>
            </w:r>
          </w:p>
          <w:p w:rsidR="00F97D7D" w:rsidRDefault="00F97D7D" w:rsidP="008E084B">
            <w:pPr>
              <w:pStyle w:val="Recuodecorpodetexto"/>
              <w:spacing w:line="360" w:lineRule="auto"/>
              <w:ind w:right="0" w:firstLine="0"/>
              <w:rPr>
                <w:szCs w:val="24"/>
              </w:rPr>
            </w:pPr>
          </w:p>
          <w:p w:rsidR="00F97D7D" w:rsidRPr="004527CE" w:rsidRDefault="00F97D7D" w:rsidP="008E084B">
            <w:pPr>
              <w:pStyle w:val="Recuodecorpodetexto"/>
              <w:spacing w:line="360" w:lineRule="auto"/>
              <w:ind w:right="0" w:firstLine="0"/>
              <w:rPr>
                <w:szCs w:val="24"/>
              </w:rPr>
            </w:pPr>
            <w:r w:rsidRPr="004527CE">
              <w:rPr>
                <w:szCs w:val="24"/>
              </w:rPr>
              <w:t>(</w:t>
            </w:r>
            <w:proofErr w:type="gramStart"/>
            <w:r w:rsidRPr="004527CE">
              <w:rPr>
                <w:szCs w:val="24"/>
              </w:rPr>
              <w:t>....</w:t>
            </w:r>
            <w:proofErr w:type="gramEnd"/>
            <w:r w:rsidRPr="004527CE">
              <w:rPr>
                <w:szCs w:val="24"/>
              </w:rPr>
              <w:t>) Terrestre (Portaria nº 456, de 19.9.2012, que trata da indenização de despesas com transporte intermunicipal)</w:t>
            </w:r>
            <w:r>
              <w:rPr>
                <w:szCs w:val="24"/>
              </w:rPr>
              <w:t>.</w:t>
            </w:r>
          </w:p>
        </w:tc>
      </w:tr>
    </w:tbl>
    <w:p w:rsidR="008A129F" w:rsidRDefault="00BD40C6"/>
    <w:sectPr w:rsidR="008A129F" w:rsidSect="00396E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7D7D"/>
    <w:rsid w:val="00396EA2"/>
    <w:rsid w:val="0062026C"/>
    <w:rsid w:val="00996FA9"/>
    <w:rsid w:val="00BD40C6"/>
    <w:rsid w:val="00C822A3"/>
    <w:rsid w:val="00F916D0"/>
    <w:rsid w:val="00F9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F97D7D"/>
    <w:pPr>
      <w:ind w:right="283" w:firstLine="2268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rsid w:val="00F97D7D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F97D7D"/>
    <w:pPr>
      <w:ind w:right="283" w:firstLine="2268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rsid w:val="00F97D7D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Fonseca de Queiroz</dc:creator>
  <cp:lastModifiedBy>Ana America Guerra Otero</cp:lastModifiedBy>
  <cp:revision>3</cp:revision>
  <cp:lastPrinted>2019-06-26T15:55:00Z</cp:lastPrinted>
  <dcterms:created xsi:type="dcterms:W3CDTF">2021-08-10T14:52:00Z</dcterms:created>
  <dcterms:modified xsi:type="dcterms:W3CDTF">2021-08-12T16:44:00Z</dcterms:modified>
</cp:coreProperties>
</file>